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EE8" w14:textId="634E84C9" w:rsidR="001B3C5C" w:rsidRPr="003A09DD" w:rsidRDefault="004A4AE4">
      <w:pPr>
        <w:rPr>
          <w:b/>
          <w:bCs/>
        </w:rPr>
      </w:pPr>
      <w:r>
        <w:rPr>
          <w:b/>
          <w:bCs/>
        </w:rPr>
        <w:t>W</w:t>
      </w:r>
      <w:r w:rsidR="001B3C5C" w:rsidRPr="003A09DD">
        <w:rPr>
          <w:b/>
          <w:bCs/>
        </w:rPr>
        <w:t>yposażenia niezbędn</w:t>
      </w:r>
      <w:r>
        <w:rPr>
          <w:b/>
          <w:bCs/>
        </w:rPr>
        <w:t>e do zabrania ze sobą</w:t>
      </w:r>
      <w:r w:rsidR="001B3C5C" w:rsidRPr="003A09DD">
        <w:rPr>
          <w:b/>
          <w:bCs/>
        </w:rPr>
        <w:t xml:space="preserve"> </w:t>
      </w:r>
      <w:r>
        <w:rPr>
          <w:b/>
          <w:bCs/>
        </w:rPr>
        <w:t xml:space="preserve">w dniu </w:t>
      </w:r>
      <w:r w:rsidR="001B3C5C" w:rsidRPr="003A09DD">
        <w:rPr>
          <w:b/>
          <w:bCs/>
        </w:rPr>
        <w:t>przyjęcia pacjenta do ZOL</w:t>
      </w:r>
    </w:p>
    <w:p w14:paraId="15745E18" w14:textId="77777777" w:rsidR="001B3C5C" w:rsidRDefault="001B3C5C"/>
    <w:p w14:paraId="42D74E20" w14:textId="2AFB4998" w:rsidR="001B3C5C" w:rsidRPr="003A09DD" w:rsidRDefault="001B3C5C">
      <w:pPr>
        <w:rPr>
          <w:b/>
          <w:bCs/>
        </w:rPr>
      </w:pPr>
      <w:r w:rsidRPr="003A09DD">
        <w:rPr>
          <w:b/>
          <w:bCs/>
        </w:rPr>
        <w:t>Odzież</w:t>
      </w:r>
    </w:p>
    <w:p w14:paraId="786629AB" w14:textId="0C8E360C" w:rsidR="001B3C5C" w:rsidRDefault="003E4DDF" w:rsidP="003E4DDF">
      <w:pPr>
        <w:pStyle w:val="Akapitzlist"/>
        <w:numPr>
          <w:ilvl w:val="0"/>
          <w:numId w:val="1"/>
        </w:numPr>
      </w:pPr>
      <w:r>
        <w:t>Odzież wierzchnia – kurtka średniej grubości – 1 szt.</w:t>
      </w:r>
      <w:r w:rsidR="0021793B">
        <w:t xml:space="preserve"> – dla osób chodzących lub na wózkach,</w:t>
      </w:r>
      <w:r w:rsidR="003A09DD">
        <w:t xml:space="preserve"> czapka,</w:t>
      </w:r>
    </w:p>
    <w:p w14:paraId="016C4829" w14:textId="7A679101" w:rsidR="003E4DDF" w:rsidRDefault="003E4DDF" w:rsidP="003E4DDF">
      <w:pPr>
        <w:pStyle w:val="Akapitzlist"/>
        <w:numPr>
          <w:ilvl w:val="0"/>
          <w:numId w:val="1"/>
        </w:numPr>
      </w:pPr>
      <w:r>
        <w:t>Swetry lub bluzy, najlepiej rozpinane – 2 szt.</w:t>
      </w:r>
    </w:p>
    <w:p w14:paraId="08F48B26" w14:textId="67B7745D" w:rsidR="0021793B" w:rsidRDefault="0021793B" w:rsidP="003E4DDF">
      <w:pPr>
        <w:pStyle w:val="Akapitzlist"/>
        <w:numPr>
          <w:ilvl w:val="0"/>
          <w:numId w:val="1"/>
        </w:numPr>
      </w:pPr>
      <w:r>
        <w:t>Spodnie dresowe 3 szt., osoby chodzące lub na wózkach – 5 szt.,</w:t>
      </w:r>
    </w:p>
    <w:p w14:paraId="5F23A295" w14:textId="51C5933B" w:rsidR="0021793B" w:rsidRDefault="0021793B" w:rsidP="003E4DDF">
      <w:pPr>
        <w:pStyle w:val="Akapitzlist"/>
        <w:numPr>
          <w:ilvl w:val="0"/>
          <w:numId w:val="1"/>
        </w:numPr>
      </w:pPr>
      <w:r>
        <w:t>Podkoszulki bawełniane jasne – 4 szt.,</w:t>
      </w:r>
    </w:p>
    <w:p w14:paraId="68DA879E" w14:textId="2E9397D9" w:rsidR="0021793B" w:rsidRDefault="0021793B" w:rsidP="003E4DDF">
      <w:pPr>
        <w:pStyle w:val="Akapitzlist"/>
        <w:numPr>
          <w:ilvl w:val="0"/>
          <w:numId w:val="1"/>
        </w:numPr>
      </w:pPr>
      <w:r>
        <w:t>Majtki – 4 szt.,</w:t>
      </w:r>
    </w:p>
    <w:p w14:paraId="673495B1" w14:textId="069EE54D" w:rsidR="0021793B" w:rsidRDefault="0021793B" w:rsidP="003E4DDF">
      <w:pPr>
        <w:pStyle w:val="Akapitzlist"/>
        <w:numPr>
          <w:ilvl w:val="0"/>
          <w:numId w:val="1"/>
        </w:numPr>
      </w:pPr>
      <w:r>
        <w:t>Pidżamy/koszule nocne – 3 komplety,</w:t>
      </w:r>
    </w:p>
    <w:p w14:paraId="662488BA" w14:textId="77777777" w:rsidR="003A09DD" w:rsidRDefault="003A09DD" w:rsidP="003A09DD">
      <w:pPr>
        <w:pStyle w:val="Akapitzlist"/>
        <w:numPr>
          <w:ilvl w:val="0"/>
          <w:numId w:val="1"/>
        </w:numPr>
      </w:pPr>
      <w:r>
        <w:t>Skarpety bawełniane (jasne frotte) – 4 pary,</w:t>
      </w:r>
    </w:p>
    <w:p w14:paraId="3A3AA554" w14:textId="77777777" w:rsidR="003A09DD" w:rsidRDefault="003A09DD" w:rsidP="003A09DD">
      <w:pPr>
        <w:ind w:left="360"/>
      </w:pPr>
      <w:r>
        <w:t>Odzież powinna być oznaczona niezmywalnym markerem inicjałami pacjenta.</w:t>
      </w:r>
    </w:p>
    <w:p w14:paraId="6A41DA42" w14:textId="3B28957E" w:rsidR="003A09DD" w:rsidRPr="003A09DD" w:rsidRDefault="003A09DD" w:rsidP="003A09DD">
      <w:pPr>
        <w:rPr>
          <w:b/>
          <w:bCs/>
        </w:rPr>
      </w:pPr>
      <w:r w:rsidRPr="003A09DD">
        <w:rPr>
          <w:b/>
          <w:bCs/>
        </w:rPr>
        <w:t>Obuwie</w:t>
      </w:r>
    </w:p>
    <w:p w14:paraId="7EE0B595" w14:textId="77777777" w:rsidR="003A09DD" w:rsidRDefault="003A09DD" w:rsidP="003A09DD">
      <w:pPr>
        <w:pStyle w:val="Akapitzlist"/>
        <w:numPr>
          <w:ilvl w:val="0"/>
          <w:numId w:val="3"/>
        </w:numPr>
      </w:pPr>
      <w:r>
        <w:t xml:space="preserve">Buty na zewnątrz (letnie i zimowe) </w:t>
      </w:r>
    </w:p>
    <w:p w14:paraId="6B81C448" w14:textId="679FE83D" w:rsidR="0021793B" w:rsidRDefault="0021793B" w:rsidP="003A09DD">
      <w:pPr>
        <w:pStyle w:val="Akapitzlist"/>
        <w:numPr>
          <w:ilvl w:val="0"/>
          <w:numId w:val="3"/>
        </w:numPr>
      </w:pPr>
      <w:r>
        <w:t>Kapcie (nowe) – 1 para,</w:t>
      </w:r>
    </w:p>
    <w:p w14:paraId="2EC5382E" w14:textId="03BB3C2A" w:rsidR="003A09DD" w:rsidRPr="003A09DD" w:rsidRDefault="003A09DD" w:rsidP="003A09DD">
      <w:pPr>
        <w:rPr>
          <w:b/>
          <w:bCs/>
        </w:rPr>
      </w:pPr>
      <w:r w:rsidRPr="003A09DD">
        <w:rPr>
          <w:b/>
          <w:bCs/>
        </w:rPr>
        <w:t>Przybory toaletowe</w:t>
      </w:r>
      <w:r w:rsidR="004E637A">
        <w:rPr>
          <w:b/>
          <w:bCs/>
        </w:rPr>
        <w:t xml:space="preserve"> i inne</w:t>
      </w:r>
    </w:p>
    <w:p w14:paraId="08E08ECC" w14:textId="1B7A663C" w:rsidR="0021793B" w:rsidRDefault="0021793B" w:rsidP="003A09DD">
      <w:pPr>
        <w:pStyle w:val="Akapitzlist"/>
        <w:numPr>
          <w:ilvl w:val="0"/>
          <w:numId w:val="4"/>
        </w:numPr>
      </w:pPr>
      <w:r>
        <w:t>Ręczniki jasne frotte – 4 szt.,</w:t>
      </w:r>
    </w:p>
    <w:p w14:paraId="42400079" w14:textId="3F1B81BF" w:rsidR="0021793B" w:rsidRDefault="0021793B" w:rsidP="003A09DD">
      <w:pPr>
        <w:pStyle w:val="Akapitzlist"/>
        <w:numPr>
          <w:ilvl w:val="0"/>
          <w:numId w:val="4"/>
        </w:numPr>
      </w:pPr>
      <w:r>
        <w:t>Przybory toaletowe – mydło w płynie, szczoteczka do zębów, pasta do zębów, szampon do włosów, płyn do higieny, obcinacz do paznokci, grzebień,</w:t>
      </w:r>
    </w:p>
    <w:p w14:paraId="3A08EB38" w14:textId="755E12B9" w:rsidR="0021793B" w:rsidRDefault="0021793B" w:rsidP="003A09DD">
      <w:pPr>
        <w:pStyle w:val="Akapitzlist"/>
        <w:numPr>
          <w:ilvl w:val="0"/>
          <w:numId w:val="4"/>
        </w:numPr>
      </w:pPr>
      <w:r>
        <w:t>Miska do toalety porannej i wieczornej (plastykowa, biała, średniej wielkości) – 1 szt.,</w:t>
      </w:r>
    </w:p>
    <w:p w14:paraId="31FA09FC" w14:textId="7C2CE862" w:rsidR="004E637A" w:rsidRDefault="004E637A" w:rsidP="003A09DD">
      <w:pPr>
        <w:pStyle w:val="Akapitzlist"/>
        <w:numPr>
          <w:ilvl w:val="0"/>
          <w:numId w:val="4"/>
        </w:numPr>
      </w:pPr>
      <w:r>
        <w:t>Kubek plastykowy – 1 szt.,</w:t>
      </w:r>
    </w:p>
    <w:p w14:paraId="0CBC0B2F" w14:textId="7CF998F9" w:rsidR="004E637A" w:rsidRPr="004E637A" w:rsidRDefault="004E637A" w:rsidP="004E637A">
      <w:pPr>
        <w:rPr>
          <w:b/>
          <w:bCs/>
        </w:rPr>
      </w:pPr>
      <w:r w:rsidRPr="004E637A">
        <w:rPr>
          <w:b/>
          <w:bCs/>
        </w:rPr>
        <w:t>Inne</w:t>
      </w:r>
    </w:p>
    <w:p w14:paraId="29F5C446" w14:textId="4C9C3189" w:rsidR="004E637A" w:rsidRDefault="004E637A" w:rsidP="004E637A">
      <w:pPr>
        <w:pStyle w:val="Akapitzlist"/>
        <w:numPr>
          <w:ilvl w:val="0"/>
          <w:numId w:val="5"/>
        </w:numPr>
      </w:pPr>
      <w:r>
        <w:t xml:space="preserve">Okulary, </w:t>
      </w:r>
    </w:p>
    <w:p w14:paraId="70600981" w14:textId="511E2498" w:rsidR="004E637A" w:rsidRDefault="004E637A" w:rsidP="004E637A">
      <w:pPr>
        <w:pStyle w:val="Akapitzlist"/>
        <w:numPr>
          <w:ilvl w:val="0"/>
          <w:numId w:val="5"/>
        </w:numPr>
      </w:pPr>
      <w:r>
        <w:t>Ś</w:t>
      </w:r>
      <w:r w:rsidRPr="004E637A">
        <w:t>rodk</w:t>
      </w:r>
      <w:r>
        <w:t>i</w:t>
      </w:r>
      <w:r w:rsidRPr="004E637A">
        <w:t xml:space="preserve"> pomocow</w:t>
      </w:r>
      <w:r>
        <w:t>e</w:t>
      </w:r>
      <w:r w:rsidRPr="004E637A">
        <w:t>, używan</w:t>
      </w:r>
      <w:r>
        <w:t xml:space="preserve">e przez pacjentów (jeżeli nie chcą korzystać ze środków ZOL), takie jak </w:t>
      </w:r>
      <w:r w:rsidRPr="004E637A">
        <w:t xml:space="preserve"> wózek, chodziki, stojak, laski, itp.</w:t>
      </w:r>
    </w:p>
    <w:p w14:paraId="40E813DE" w14:textId="77777777" w:rsidR="004E637A" w:rsidRDefault="004E637A" w:rsidP="004E637A">
      <w:pPr>
        <w:pStyle w:val="Akapitzlist"/>
      </w:pPr>
    </w:p>
    <w:p w14:paraId="2238A1E5" w14:textId="362D5D4E" w:rsidR="0021793B" w:rsidRDefault="005209A9" w:rsidP="0021793B">
      <w:r>
        <w:t>Powyższe artykuły powinny być wyszczególnione na przygotowanym przez pacjenta spisie rzeczy.</w:t>
      </w:r>
    </w:p>
    <w:p w14:paraId="7FDAECDF" w14:textId="77777777" w:rsidR="005209A9" w:rsidRDefault="005209A9" w:rsidP="0021793B"/>
    <w:p w14:paraId="43B8BCB0" w14:textId="6FFC2C9C" w:rsidR="0021793B" w:rsidRPr="005209A9" w:rsidRDefault="00FD46AF" w:rsidP="005209A9">
      <w:pPr>
        <w:jc w:val="both"/>
        <w:rPr>
          <w:b/>
          <w:bCs/>
        </w:rPr>
      </w:pPr>
      <w:r>
        <w:rPr>
          <w:b/>
          <w:bCs/>
        </w:rPr>
        <w:t>Należy</w:t>
      </w:r>
      <w:r w:rsidR="0021793B" w:rsidRPr="005209A9">
        <w:rPr>
          <w:b/>
          <w:bCs/>
        </w:rPr>
        <w:t xml:space="preserve"> wziąć pod uwagę, iż pobyt pacjent</w:t>
      </w:r>
      <w:r w:rsidR="005209A9">
        <w:rPr>
          <w:b/>
          <w:bCs/>
        </w:rPr>
        <w:t>ów</w:t>
      </w:r>
      <w:r w:rsidR="0021793B" w:rsidRPr="005209A9">
        <w:rPr>
          <w:b/>
          <w:bCs/>
        </w:rPr>
        <w:t xml:space="preserve"> w ZOL jest z reguły znacznie dłuższy niż pobyt w szpitalu, dodatkowo</w:t>
      </w:r>
      <w:r w:rsidR="003A09DD" w:rsidRPr="005209A9">
        <w:rPr>
          <w:b/>
          <w:bCs/>
        </w:rPr>
        <w:t xml:space="preserve">, ze względu na stan zdrowia pacjentów, </w:t>
      </w:r>
      <w:r w:rsidR="0021793B" w:rsidRPr="005209A9">
        <w:rPr>
          <w:b/>
          <w:bCs/>
        </w:rPr>
        <w:t xml:space="preserve"> </w:t>
      </w:r>
      <w:r w:rsidR="003A09DD" w:rsidRPr="005209A9">
        <w:rPr>
          <w:b/>
          <w:bCs/>
        </w:rPr>
        <w:t xml:space="preserve">ich </w:t>
      </w:r>
      <w:r w:rsidR="0021793B" w:rsidRPr="005209A9">
        <w:rPr>
          <w:b/>
          <w:bCs/>
        </w:rPr>
        <w:t>odzież może ulec częściej zanieczyszczeniu. W związku z tym, ilość artykułów musi umożliwiać bieżące funkcjonowanie pacjenta</w:t>
      </w:r>
      <w:r w:rsidR="003A09DD" w:rsidRPr="005209A9">
        <w:rPr>
          <w:b/>
          <w:bCs/>
        </w:rPr>
        <w:t>, a artykuły które uległy z</w:t>
      </w:r>
      <w:r w:rsidR="005209A9">
        <w:rPr>
          <w:b/>
          <w:bCs/>
        </w:rPr>
        <w:t>użyciu</w:t>
      </w:r>
      <w:r w:rsidR="003A09DD" w:rsidRPr="005209A9">
        <w:rPr>
          <w:b/>
          <w:bCs/>
        </w:rPr>
        <w:t xml:space="preserve"> powinny być uzupełniane na bieżąco wg potrzeb.</w:t>
      </w:r>
    </w:p>
    <w:p w14:paraId="4A59781F" w14:textId="77777777" w:rsidR="00FD46AF" w:rsidRDefault="00FD46AF" w:rsidP="005209A9">
      <w:pPr>
        <w:jc w:val="both"/>
        <w:rPr>
          <w:b/>
          <w:bCs/>
        </w:rPr>
      </w:pPr>
    </w:p>
    <w:p w14:paraId="58CAA739" w14:textId="7DC141C3" w:rsidR="005209A9" w:rsidRDefault="004E637A" w:rsidP="00FD46AF">
      <w:pPr>
        <w:jc w:val="both"/>
      </w:pPr>
      <w:r w:rsidRPr="005209A9">
        <w:rPr>
          <w:b/>
          <w:bCs/>
        </w:rPr>
        <w:t>Personel nie odpowiada za rzeczy osobiste i gotówkę pacjenta niezłożone do depozytu.</w:t>
      </w:r>
    </w:p>
    <w:p w14:paraId="109F4C10" w14:textId="77777777" w:rsidR="005209A9" w:rsidRDefault="005209A9" w:rsidP="0021793B"/>
    <w:p w14:paraId="0AD19A0A" w14:textId="77777777" w:rsidR="005209A9" w:rsidRDefault="005209A9" w:rsidP="0021793B"/>
    <w:p w14:paraId="2E9F2E61" w14:textId="77777777" w:rsidR="005209A9" w:rsidRDefault="005209A9" w:rsidP="0021793B"/>
    <w:sectPr w:rsidR="0052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951"/>
    <w:multiLevelType w:val="hybridMultilevel"/>
    <w:tmpl w:val="200E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8B5"/>
    <w:multiLevelType w:val="hybridMultilevel"/>
    <w:tmpl w:val="2BA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D598A"/>
    <w:multiLevelType w:val="hybridMultilevel"/>
    <w:tmpl w:val="125CC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666F"/>
    <w:multiLevelType w:val="hybridMultilevel"/>
    <w:tmpl w:val="125CC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4FA2"/>
    <w:multiLevelType w:val="hybridMultilevel"/>
    <w:tmpl w:val="125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03767">
    <w:abstractNumId w:val="4"/>
  </w:num>
  <w:num w:numId="2" w16cid:durableId="1405420660">
    <w:abstractNumId w:val="2"/>
  </w:num>
  <w:num w:numId="3" w16cid:durableId="1842771616">
    <w:abstractNumId w:val="3"/>
  </w:num>
  <w:num w:numId="4" w16cid:durableId="151412705">
    <w:abstractNumId w:val="0"/>
  </w:num>
  <w:num w:numId="5" w16cid:durableId="161752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3"/>
    <w:rsid w:val="001B3C5C"/>
    <w:rsid w:val="0021793B"/>
    <w:rsid w:val="003A09DD"/>
    <w:rsid w:val="003E4DDF"/>
    <w:rsid w:val="004A4AE4"/>
    <w:rsid w:val="004E637A"/>
    <w:rsid w:val="00514F97"/>
    <w:rsid w:val="005209A9"/>
    <w:rsid w:val="00A94171"/>
    <w:rsid w:val="00E56133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BCC5"/>
  <w15:chartTrackingRefBased/>
  <w15:docId w15:val="{1FD16C2C-B273-429A-BB0A-D0383678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1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61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1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1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61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61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61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1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1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1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61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1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1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61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61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61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1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1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61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1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1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61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61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61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61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61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61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61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61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Suchenek</dc:creator>
  <cp:keywords/>
  <dc:description/>
  <cp:lastModifiedBy>Adam Suchenek</cp:lastModifiedBy>
  <cp:revision>2</cp:revision>
  <cp:lastPrinted>2024-02-13T22:43:00Z</cp:lastPrinted>
  <dcterms:created xsi:type="dcterms:W3CDTF">2024-02-21T12:09:00Z</dcterms:created>
  <dcterms:modified xsi:type="dcterms:W3CDTF">2024-02-21T12:09:00Z</dcterms:modified>
</cp:coreProperties>
</file>